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right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                                                    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u w:val="single"/>
          <w:rtl w:val="0"/>
        </w:rPr>
        <w:t xml:space="preserve">             .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David" w:cs="David" w:eastAsia="David" w:hAnsi="David"/>
          <w:b w:val="1"/>
          <w:sz w:val="32"/>
          <w:szCs w:val="32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מבחן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במתמטיקה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לכיתה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' –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הקבצה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'</w:t>
      </w:r>
    </w:p>
    <w:p w:rsidR="00000000" w:rsidDel="00000000" w:rsidP="00000000" w:rsidRDefault="00000000" w:rsidRPr="00000000" w14:paraId="0000000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סוגריים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כפלו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וכנסו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361950</wp:posOffset>
            </wp:positionH>
            <wp:positionV relativeFrom="paragraph">
              <wp:posOffset>217804</wp:posOffset>
            </wp:positionV>
            <wp:extent cx="1562100" cy="295275"/>
            <wp:effectExtent b="0" l="0" r="0" t="0"/>
            <wp:wrapNone/>
            <wp:docPr id="4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א</w:t>
      </w:r>
    </w:p>
    <w:p w:rsidR="00000000" w:rsidDel="00000000" w:rsidP="00000000" w:rsidRDefault="00000000" w:rsidRPr="00000000" w14:paraId="00000007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160655</wp:posOffset>
            </wp:positionV>
            <wp:extent cx="2514600" cy="419100"/>
            <wp:effectExtent b="0" l="0" r="0" t="0"/>
            <wp:wrapNone/>
            <wp:docPr id="58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</w:t>
      </w:r>
    </w:p>
    <w:p w:rsidR="00000000" w:rsidDel="00000000" w:rsidP="00000000" w:rsidRDefault="00000000" w:rsidRPr="00000000" w14:paraId="0000000C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center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פשטו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הביטויים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בנוסחאות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הכפל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המקוצר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129539</wp:posOffset>
            </wp:positionV>
            <wp:extent cx="3019425" cy="495300"/>
            <wp:effectExtent b="0" l="0" r="0" t="0"/>
            <wp:wrapNone/>
            <wp:docPr id="46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א</w:t>
      </w:r>
    </w:p>
    <w:p w:rsidR="00000000" w:rsidDel="00000000" w:rsidP="00000000" w:rsidRDefault="00000000" w:rsidRPr="00000000" w14:paraId="00000017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216535</wp:posOffset>
            </wp:positionH>
            <wp:positionV relativeFrom="paragraph">
              <wp:posOffset>218440</wp:posOffset>
            </wp:positionV>
            <wp:extent cx="2609850" cy="333375"/>
            <wp:effectExtent b="0" l="0" r="0" t="0"/>
            <wp:wrapNone/>
            <wp:docPr id="3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33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</w:t>
      </w:r>
    </w:p>
    <w:p w:rsidR="00000000" w:rsidDel="00000000" w:rsidP="00000000" w:rsidRDefault="00000000" w:rsidRPr="00000000" w14:paraId="0000001C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1E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השלימו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ביטויים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מתאימים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שיתקבל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שוויון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190500</wp:posOffset>
            </wp:positionH>
            <wp:positionV relativeFrom="paragraph">
              <wp:posOffset>130175</wp:posOffset>
            </wp:positionV>
            <wp:extent cx="2676525" cy="485775"/>
            <wp:effectExtent b="0" l="0" r="0" t="0"/>
            <wp:wrapNone/>
            <wp:docPr id="5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85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א</w:t>
      </w:r>
    </w:p>
    <w:p w:rsidR="00000000" w:rsidDel="00000000" w:rsidP="00000000" w:rsidRDefault="00000000" w:rsidRPr="00000000" w14:paraId="00000022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190500</wp:posOffset>
            </wp:positionH>
            <wp:positionV relativeFrom="paragraph">
              <wp:posOffset>177800</wp:posOffset>
            </wp:positionV>
            <wp:extent cx="2962275" cy="428625"/>
            <wp:effectExtent b="0" l="0" r="0" t="0"/>
            <wp:wrapNone/>
            <wp:docPr id="4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</w:t>
      </w:r>
    </w:p>
    <w:p w:rsidR="00000000" w:rsidDel="00000000" w:rsidP="00000000" w:rsidRDefault="00000000" w:rsidRPr="00000000" w14:paraId="00000024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190500</wp:posOffset>
            </wp:positionH>
            <wp:positionV relativeFrom="paragraph">
              <wp:posOffset>197485</wp:posOffset>
            </wp:positionV>
            <wp:extent cx="3000375" cy="352425"/>
            <wp:effectExtent b="0" l="0" r="0" t="0"/>
            <wp:wrapNone/>
            <wp:docPr id="5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5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ג</w:t>
      </w:r>
    </w:p>
    <w:p w:rsidR="00000000" w:rsidDel="00000000" w:rsidP="00000000" w:rsidRDefault="00000000" w:rsidRPr="00000000" w14:paraId="00000026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פתרו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המשוואות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161925</wp:posOffset>
            </wp:positionV>
            <wp:extent cx="2314575" cy="409575"/>
            <wp:effectExtent b="0" l="0" r="0" t="0"/>
            <wp:wrapNone/>
            <wp:docPr id="5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א</w:t>
      </w:r>
    </w:p>
    <w:p w:rsidR="00000000" w:rsidDel="00000000" w:rsidP="00000000" w:rsidRDefault="00000000" w:rsidRPr="00000000" w14:paraId="0000002E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2686050" cy="485775"/>
            <wp:effectExtent b="0" l="0" r="0" t="0"/>
            <wp:wrapNone/>
            <wp:docPr id="4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85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</w:t>
      </w:r>
    </w:p>
    <w:p w:rsidR="00000000" w:rsidDel="00000000" w:rsidP="00000000" w:rsidRDefault="00000000" w:rsidRPr="00000000" w14:paraId="00000036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פרקו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לגורמים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תחום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ההצבה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וצמצמו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במידת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האפשר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3F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276225</wp:posOffset>
            </wp:positionH>
            <wp:positionV relativeFrom="paragraph">
              <wp:posOffset>161925</wp:posOffset>
            </wp:positionV>
            <wp:extent cx="1352550" cy="857250"/>
            <wp:effectExtent b="0" l="0" r="0" t="0"/>
            <wp:wrapNone/>
            <wp:docPr id="4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57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</w:t>
      </w:r>
    </w:p>
    <w:p w:rsidR="00000000" w:rsidDel="00000000" w:rsidP="00000000" w:rsidRDefault="00000000" w:rsidRPr="00000000" w14:paraId="00000042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91440</wp:posOffset>
            </wp:positionV>
            <wp:extent cx="1646722" cy="605155"/>
            <wp:effectExtent b="0" l="0" r="0" t="0"/>
            <wp:wrapNone/>
            <wp:docPr id="39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722" cy="6051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</w:t>
      </w:r>
    </w:p>
    <w:p w:rsidR="00000000" w:rsidDel="00000000" w:rsidP="00000000" w:rsidRDefault="00000000" w:rsidRPr="00000000" w14:paraId="00000049">
      <w:pPr>
        <w:bidi w:val="1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C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276225</wp:posOffset>
            </wp:positionH>
            <wp:positionV relativeFrom="paragraph">
              <wp:posOffset>68580</wp:posOffset>
            </wp:positionV>
            <wp:extent cx="1419225" cy="714375"/>
            <wp:effectExtent b="0" l="0" r="0" t="0"/>
            <wp:wrapNone/>
            <wp:docPr id="5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ג</w:t>
      </w:r>
    </w:p>
    <w:p w:rsidR="00000000" w:rsidDel="00000000" w:rsidP="00000000" w:rsidRDefault="00000000" w:rsidRPr="00000000" w14:paraId="00000051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107950</wp:posOffset>
            </wp:positionV>
            <wp:extent cx="1733550" cy="625395"/>
            <wp:effectExtent b="0" l="0" r="0" t="0"/>
            <wp:wrapNone/>
            <wp:docPr id="5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25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9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ד</w:t>
      </w:r>
    </w:p>
    <w:p w:rsidR="00000000" w:rsidDel="00000000" w:rsidP="00000000" w:rsidRDefault="00000000" w:rsidRPr="00000000" w14:paraId="0000005A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פתרו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המשוואות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הריבועיות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בעזרת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פירוק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לגורמים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119380</wp:posOffset>
            </wp:positionV>
            <wp:extent cx="1552575" cy="457200"/>
            <wp:effectExtent b="0" l="0" r="0" t="0"/>
            <wp:wrapNone/>
            <wp:docPr id="41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א</w:t>
      </w:r>
    </w:p>
    <w:p w:rsidR="00000000" w:rsidDel="00000000" w:rsidP="00000000" w:rsidRDefault="00000000" w:rsidRPr="00000000" w14:paraId="00000061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115570</wp:posOffset>
            </wp:positionV>
            <wp:extent cx="2333625" cy="514350"/>
            <wp:effectExtent b="0" l="0" r="0" t="0"/>
            <wp:wrapNone/>
            <wp:docPr id="4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14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7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</w:t>
      </w:r>
    </w:p>
    <w:p w:rsidR="00000000" w:rsidDel="00000000" w:rsidP="00000000" w:rsidRDefault="00000000" w:rsidRPr="00000000" w14:paraId="0000006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144780</wp:posOffset>
            </wp:positionV>
            <wp:extent cx="1762125" cy="504825"/>
            <wp:effectExtent b="0" l="0" r="0" t="0"/>
            <wp:wrapNone/>
            <wp:docPr id="5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0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E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ג</w:t>
      </w:r>
    </w:p>
    <w:p w:rsidR="00000000" w:rsidDel="00000000" w:rsidP="00000000" w:rsidRDefault="00000000" w:rsidRPr="00000000" w14:paraId="0000006F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102870</wp:posOffset>
            </wp:positionV>
            <wp:extent cx="2276475" cy="657225"/>
            <wp:effectExtent b="0" l="0" r="0" t="0"/>
            <wp:wrapNone/>
            <wp:docPr id="57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ד</w:t>
      </w:r>
    </w:p>
    <w:p w:rsidR="00000000" w:rsidDel="00000000" w:rsidP="00000000" w:rsidRDefault="00000000" w:rsidRPr="00000000" w14:paraId="0000007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גרף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-609599</wp:posOffset>
            </wp:positionH>
            <wp:positionV relativeFrom="paragraph">
              <wp:posOffset>338455</wp:posOffset>
            </wp:positionV>
            <wp:extent cx="3533775" cy="3468576"/>
            <wp:effectExtent b="0" l="0" r="0" t="0"/>
            <wp:wrapNone/>
            <wp:docPr id="59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46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C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502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אפס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לגרף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E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         </w:t>
      </w: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0"/>
        </w:rPr>
        <w:t xml:space="preserve">                                  .</w:t>
      </w:r>
    </w:p>
    <w:p w:rsidR="00000000" w:rsidDel="00000000" w:rsidP="00000000" w:rsidRDefault="00000000" w:rsidRPr="00000000" w14:paraId="00000080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מהן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האפס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082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0"/>
        </w:rPr>
        <w:t xml:space="preserve">                                          .</w:t>
      </w:r>
    </w:p>
    <w:p w:rsidR="00000000" w:rsidDel="00000000" w:rsidP="00000000" w:rsidRDefault="00000000" w:rsidRPr="00000000" w14:paraId="00000083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502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החיתוך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הגרף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5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     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? </w:t>
      </w: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0"/>
        </w:rPr>
        <w:t xml:space="preserve">                                     .</w:t>
      </w:r>
    </w:p>
    <w:p w:rsidR="00000000" w:rsidDel="00000000" w:rsidP="00000000" w:rsidRDefault="00000000" w:rsidRPr="00000000" w14:paraId="00000086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502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הקיצון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סוגן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.</w:t>
      </w:r>
    </w:p>
    <w:p w:rsidR="00000000" w:rsidDel="00000000" w:rsidP="00000000" w:rsidRDefault="00000000" w:rsidRPr="00000000" w14:paraId="0000008A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02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התחום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    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02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502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מקבלת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חיובי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שלילי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=3?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ind w:left="142" w:firstLine="0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02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הוסיפו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לשרטוט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הנתון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=-2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02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חיתוך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=-2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גרף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הנתונה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-200024</wp:posOffset>
            </wp:positionH>
            <wp:positionV relativeFrom="paragraph">
              <wp:posOffset>-85724</wp:posOffset>
            </wp:positionV>
            <wp:extent cx="2876550" cy="2638425"/>
            <wp:effectExtent b="0" l="0" r="0" t="0"/>
            <wp:wrapNone/>
            <wp:docPr id="45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638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נתון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גרף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הפונקציה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): </w:t>
      </w:r>
    </w:p>
    <w:p w:rsidR="00000000" w:rsidDel="00000000" w:rsidP="00000000" w:rsidRDefault="00000000" w:rsidRPr="00000000" w14:paraId="000000A0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השלימו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הטבלה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A6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26"/>
        <w:gridCol w:w="1417"/>
        <w:gridCol w:w="1553"/>
        <w:tblGridChange w:id="0">
          <w:tblGrid>
            <w:gridCol w:w="5326"/>
            <w:gridCol w:w="1417"/>
            <w:gridCol w:w="15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נכון</w:t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נכון</w:t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לגרף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הפונקציה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נקודת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מקסימום</w:t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בתחום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שבו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&gt;0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הפונקציה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יורדת</w:t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הפונקציה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מקיימת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 0=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עבור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=0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הפונקציה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מקבלת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ערך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שלילי</w:t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0"/>
              </w:rPr>
              <w:t xml:space="preserve">y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=3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חותך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פעמיים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הפונקציה</w:t>
            </w:r>
          </w:p>
        </w:tc>
        <w:tc>
          <w:tcPr/>
          <w:p w:rsidR="00000000" w:rsidDel="00000000" w:rsidP="00000000" w:rsidRDefault="00000000" w:rsidRPr="00000000" w14:paraId="000000B7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למשוואה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4-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0"/>
              </w:rPr>
              <w:t xml:space="preserve">(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)=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פיתרון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אחד</w:t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bidi w:val="1"/>
              <w:jc w:val="center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המרחק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נקודות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האפס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הגרף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4 </w:t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bidi w:val="1"/>
              <w:jc w:val="center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הפונקציה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שלילית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בכל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תחום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הגדרתה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rPr>
                <w:rFonts w:ascii="David" w:cs="David" w:eastAsia="David" w:hAnsi="Davi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-447674</wp:posOffset>
            </wp:positionH>
            <wp:positionV relativeFrom="paragraph">
              <wp:posOffset>-238124</wp:posOffset>
            </wp:positionV>
            <wp:extent cx="5274310" cy="2623185"/>
            <wp:effectExtent b="0" l="0" r="0" t="0"/>
            <wp:wrapNone/>
            <wp:docPr id="5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3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F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1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מצאו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משוואת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הישר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מונחת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הצלע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AB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D9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כתבו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ייצוג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אלגברי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לישר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העובר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הצירים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מקביל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לישר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AB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DF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-352424</wp:posOffset>
            </wp:positionH>
            <wp:positionV relativeFrom="paragraph">
              <wp:posOffset>-114299</wp:posOffset>
            </wp:positionV>
            <wp:extent cx="5274310" cy="665480"/>
            <wp:effectExtent b="0" l="0" r="0" t="0"/>
            <wp:wrapNone/>
            <wp:docPr id="4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B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-1669413</wp:posOffset>
            </wp:positionH>
            <wp:positionV relativeFrom="paragraph">
              <wp:posOffset>251460</wp:posOffset>
            </wp:positionV>
            <wp:extent cx="4781550" cy="3810000"/>
            <wp:effectExtent b="0" l="0" r="0" t="0"/>
            <wp:wrapNone/>
            <wp:docPr id="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81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C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נתון</w:t>
      </w: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32"/>
          <w:szCs w:val="32"/>
          <w:rtl w:val="0"/>
        </w:rPr>
        <w:t xml:space="preserve">BD</w:t>
      </w: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 =24  </w:t>
      </w: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EE">
      <w:pPr>
        <w:bidi w:val="1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sz w:val="32"/>
          <w:szCs w:val="32"/>
          <w:rtl w:val="0"/>
        </w:rPr>
        <w:t xml:space="preserve">AB</w:t>
      </w: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          =  13 </w:t>
      </w: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מ</w:t>
      </w:r>
    </w:p>
    <w:p w:rsidR="00000000" w:rsidDel="00000000" w:rsidP="00000000" w:rsidRDefault="00000000" w:rsidRPr="00000000" w14:paraId="000000EF">
      <w:pPr>
        <w:bidi w:val="1"/>
        <w:rPr>
          <w:rFonts w:ascii="David" w:cs="David" w:eastAsia="David" w:hAnsi="Davi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bidi w:val="1"/>
        <w:rPr>
          <w:rFonts w:ascii="David" w:cs="David" w:eastAsia="David" w:hAnsi="Davi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bidi w:val="1"/>
        <w:rPr>
          <w:rFonts w:ascii="David" w:cs="David" w:eastAsia="David" w:hAnsi="Davi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rPr>
          <w:rFonts w:ascii="David" w:cs="David" w:eastAsia="David" w:hAnsi="Davi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rPr>
          <w:rFonts w:ascii="David" w:cs="David" w:eastAsia="David" w:hAnsi="Davi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rPr>
          <w:rFonts w:ascii="David" w:cs="David" w:eastAsia="David" w:hAnsi="Davi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היעזרו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במשפט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פיתגורס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במשולש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AEB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וחשבו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AE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FC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ששיעורי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( 10,0-)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שיפוע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CB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משוואת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CB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הציגו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מלאה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08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9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מבחן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המחצית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לכיתה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ט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' </w:t>
    </w:r>
  </w:p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C46BB3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147032"/>
    <w:pPr>
      <w:tabs>
        <w:tab w:val="center" w:pos="4153"/>
        <w:tab w:val="right" w:pos="8306"/>
      </w:tabs>
      <w:spacing w:after="0" w:line="240" w:lineRule="auto"/>
    </w:pPr>
  </w:style>
  <w:style w:type="character" w:styleId="a5" w:customStyle="1">
    <w:name w:val="כותרת עליונה תו"/>
    <w:basedOn w:val="a0"/>
    <w:link w:val="a4"/>
    <w:uiPriority w:val="99"/>
    <w:rsid w:val="00147032"/>
  </w:style>
  <w:style w:type="paragraph" w:styleId="a6">
    <w:name w:val="footer"/>
    <w:basedOn w:val="a"/>
    <w:link w:val="a7"/>
    <w:uiPriority w:val="99"/>
    <w:unhideWhenUsed w:val="1"/>
    <w:rsid w:val="00147032"/>
    <w:pPr>
      <w:tabs>
        <w:tab w:val="center" w:pos="4153"/>
        <w:tab w:val="right" w:pos="8306"/>
      </w:tabs>
      <w:spacing w:after="0" w:line="240" w:lineRule="auto"/>
    </w:pPr>
  </w:style>
  <w:style w:type="character" w:styleId="a7" w:customStyle="1">
    <w:name w:val="כותרת תחתונה תו"/>
    <w:basedOn w:val="a0"/>
    <w:link w:val="a6"/>
    <w:uiPriority w:val="99"/>
    <w:rsid w:val="00147032"/>
  </w:style>
  <w:style w:type="table" w:styleId="a8">
    <w:name w:val="Table Grid"/>
    <w:basedOn w:val="a1"/>
    <w:uiPriority w:val="39"/>
    <w:rsid w:val="009C73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22" Type="http://schemas.openxmlformats.org/officeDocument/2006/relationships/image" Target="media/image19.png"/><Relationship Id="rId21" Type="http://schemas.openxmlformats.org/officeDocument/2006/relationships/image" Target="media/image15.png"/><Relationship Id="rId24" Type="http://schemas.openxmlformats.org/officeDocument/2006/relationships/image" Target="media/image17.png"/><Relationship Id="rId23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Relationship Id="rId26" Type="http://schemas.openxmlformats.org/officeDocument/2006/relationships/image" Target="media/image4.png"/><Relationship Id="rId25" Type="http://schemas.openxmlformats.org/officeDocument/2006/relationships/image" Target="media/image22.png"/><Relationship Id="rId28" Type="http://schemas.openxmlformats.org/officeDocument/2006/relationships/image" Target="media/image1.png"/><Relationship Id="rId27" Type="http://schemas.openxmlformats.org/officeDocument/2006/relationships/image" Target="media/image1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eader" Target="header1.xml"/><Relationship Id="rId7" Type="http://schemas.openxmlformats.org/officeDocument/2006/relationships/image" Target="media/image10.png"/><Relationship Id="rId8" Type="http://schemas.openxmlformats.org/officeDocument/2006/relationships/image" Target="media/image21.png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9.png"/><Relationship Id="rId15" Type="http://schemas.openxmlformats.org/officeDocument/2006/relationships/image" Target="media/image13.png"/><Relationship Id="rId14" Type="http://schemas.openxmlformats.org/officeDocument/2006/relationships/image" Target="media/image2.png"/><Relationship Id="rId17" Type="http://schemas.openxmlformats.org/officeDocument/2006/relationships/image" Target="media/image16.png"/><Relationship Id="rId16" Type="http://schemas.openxmlformats.org/officeDocument/2006/relationships/image" Target="media/image8.png"/><Relationship Id="rId19" Type="http://schemas.openxmlformats.org/officeDocument/2006/relationships/image" Target="media/image12.png"/><Relationship Id="rId1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0pkxzh5qO6+H6eY/+RYbA1cRQ==">CgMxLjAyCGguZ2pkZ3hzOAByITFRWlM3ZUJtend4SkM3ZTVjY09TWEY0a3hlcG1DWmNVXw==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2022-12-19T08:13:00Z</dcterms:created>
  <dc:creator>יניב מזרחי</dc:creator>
</cp:coreProperties>
</file>