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bidi w:val="1"/>
        <w:spacing w:line="360" w:lineRule="auto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360" w:lineRule="auto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1"/>
        </w:rPr>
        <w:t xml:space="preserve">טרפז</w:t>
      </w:r>
      <w:r w:rsidDel="00000000" w:rsidR="00000000" w:rsidRPr="00000000">
        <w:rPr>
          <w:rFonts w:ascii="Calibri" w:cs="Calibri" w:eastAsia="Calibri" w:hAnsi="Calibri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u w:val="single"/>
          <w:rtl w:val="1"/>
        </w:rPr>
        <w:t xml:space="preserve">במערכת</w:t>
      </w:r>
      <w:r w:rsidDel="00000000" w:rsidR="00000000" w:rsidRPr="00000000">
        <w:rPr>
          <w:rFonts w:ascii="Calibri" w:cs="Calibri" w:eastAsia="Calibri" w:hAnsi="Calibri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u w:val="single"/>
          <w:rtl w:val="1"/>
        </w:rPr>
        <w:t xml:space="preserve">צירים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ABCD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טרפז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שווה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שוקיים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ששלושת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קודקודיו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(-3,-1) 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(-3,3) 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(4,6)</w:t>
        <w:br w:type="textWrapping"/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-508633</wp:posOffset>
            </wp:positionH>
            <wp:positionV relativeFrom="paragraph">
              <wp:posOffset>487680</wp:posOffset>
            </wp:positionV>
            <wp:extent cx="1869440" cy="2628900"/>
            <wp:effectExtent b="0" l="0" r="0" t="0"/>
            <wp:wrapNone/>
            <wp:docPr id="48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2628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סמנו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הנקודות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הנתונות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צירים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מצאו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שיעורי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הנקודה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סמנו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נקודה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הצירים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אלכסוני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הטרפז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נפגשים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בנקודה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br w:type="textWrapping"/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הקטע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EF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עובר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דרך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הנקודה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sz w:val="36.66666666666667"/>
          <w:szCs w:val="36.66666666666667"/>
          <w:vertAlign w:val="sub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ומקביל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לבסיסים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סרטוט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). </w:t>
      </w:r>
    </w:p>
    <w:p w:rsidR="00000000" w:rsidDel="00000000" w:rsidP="00000000" w:rsidRDefault="00000000" w:rsidRPr="00000000" w14:paraId="0000000A">
      <w:pPr>
        <w:bidi w:val="1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הוכיחו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המשולשים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ABN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CDN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דומים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הוכיחו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המשולשים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AEN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ADC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דומים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חשבו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היחסים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הבאים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חישוב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שיעורי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הנקודה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 </w:t>
        <w:br w:type="textWrapping"/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והסבירו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חישבתם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</w:t>
        <w:br w:type="textWrapping"/>
        <w:t xml:space="preserve">(1)     </w:t>
      </w:r>
      <m:oMath>
        <m:f>
          <m:fPr>
            <m:ctrlPr>
              <w:rPr>
                <w:rFonts w:ascii="Calibri" w:cs="Calibri" w:eastAsia="Calibri" w:hAnsi="Calibri"/>
              </w:rPr>
            </m:ctrlPr>
          </m:fPr>
          <m:num>
            <m:r>
              <w:rPr>
                <w:rFonts w:ascii="Calibri" w:cs="Calibri" w:eastAsia="Calibri" w:hAnsi="Calibri"/>
              </w:rPr>
              <m:t xml:space="preserve">AN</m:t>
            </m:r>
          </m:num>
          <m:den>
            <m:r>
              <w:rPr>
                <w:rFonts w:ascii="Calibri" w:cs="Calibri" w:eastAsia="Calibri" w:hAnsi="Calibri"/>
              </w:rPr>
              <m:t xml:space="preserve">NC</m:t>
            </m:r>
          </m:den>
        </m:f>
      </m:oMath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(2)     </w:t>
      </w:r>
      <m:oMath>
        <m:f>
          <m:fPr>
            <m:ctrlPr>
              <w:rPr>
                <w:rFonts w:ascii="Calibri" w:cs="Calibri" w:eastAsia="Calibri" w:hAnsi="Calibri"/>
              </w:rPr>
            </m:ctrlPr>
          </m:fPr>
          <m:num>
            <m:r>
              <w:rPr>
                <w:rFonts w:ascii="Calibri" w:cs="Calibri" w:eastAsia="Calibri" w:hAnsi="Calibri"/>
              </w:rPr>
              <m:t xml:space="preserve">AN</m:t>
            </m:r>
          </m:num>
          <m:den>
            <m:r>
              <w:rPr>
                <w:rFonts w:ascii="Calibri" w:cs="Calibri" w:eastAsia="Calibri" w:hAnsi="Calibri"/>
              </w:rPr>
              <m:t xml:space="preserve">AC</m:t>
            </m:r>
          </m:den>
        </m:f>
      </m:oMath>
      <w:r w:rsidDel="00000000" w:rsidR="00000000" w:rsidRPr="00000000">
        <w:rPr>
          <w:rFonts w:ascii="Calibri" w:cs="Calibri" w:eastAsia="Calibri" w:hAnsi="Calibri"/>
          <w:rtl w:val="0"/>
        </w:rPr>
        <w:t xml:space="preserve">             </w:t>
        <w:br w:type="textWrapping"/>
        <w:t xml:space="preserve">(3)     </w:t>
      </w:r>
      <m:oMath>
        <m:f>
          <m:fPr>
            <m:ctrlPr>
              <w:rPr>
                <w:rFonts w:ascii="Calibri" w:cs="Calibri" w:eastAsia="Calibri" w:hAnsi="Calibri"/>
              </w:rPr>
            </m:ctrlPr>
          </m:fPr>
          <m:num>
            <m:r>
              <w:rPr>
                <w:rFonts w:ascii="Calibri" w:cs="Calibri" w:eastAsia="Calibri" w:hAnsi="Calibri"/>
              </w:rPr>
              <m:t xml:space="preserve">EN</m:t>
            </m:r>
          </m:num>
          <m:den>
            <m:r>
              <w:rPr>
                <w:rFonts w:ascii="Calibri" w:cs="Calibri" w:eastAsia="Calibri" w:hAnsi="Calibri"/>
              </w:rPr>
              <m:t xml:space="preserve">DC</m:t>
            </m:r>
          </m:den>
        </m:f>
      </m:oMath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</w:t>
      </w:r>
    </w:p>
    <w:p w:rsidR="00000000" w:rsidDel="00000000" w:rsidP="00000000" w:rsidRDefault="00000000" w:rsidRPr="00000000" w14:paraId="0000000D">
      <w:pPr>
        <w:bidi w:val="1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תשובות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סימון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D(4,-4)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הוכחה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הוכחה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1.    </w:t>
      </w:r>
      <m:oMath>
        <m:f>
          <m:fPr>
            <m:ctrlPr>
              <w:rPr>
                <w:rFonts w:ascii="Calibri" w:cs="Calibri" w:eastAsia="Calibri" w:hAnsi="Calibri"/>
              </w:rPr>
            </m:ctrlPr>
          </m:fPr>
          <m:num>
            <m:r>
              <w:rPr>
                <w:rFonts w:ascii="Calibri" w:cs="Calibri" w:eastAsia="Calibri" w:hAnsi="Calibri"/>
              </w:rPr>
              <m:t xml:space="preserve">2</m:t>
            </m:r>
          </m:num>
          <m:den>
            <m:r>
              <w:rPr>
                <w:rFonts w:ascii="Calibri" w:cs="Calibri" w:eastAsia="Calibri" w:hAnsi="Calibri"/>
              </w:rPr>
              <m:t xml:space="preserve">5</m:t>
            </m:r>
          </m:den>
        </m:f>
      </m:oMath>
      <w:r w:rsidDel="00000000" w:rsidR="00000000" w:rsidRPr="00000000">
        <w:rPr>
          <w:rFonts w:ascii="Calibri" w:cs="Calibri" w:eastAsia="Calibri" w:hAnsi="Calibri"/>
          <w:rtl w:val="0"/>
        </w:rPr>
        <w:t xml:space="preserve">    2.       </w:t>
      </w:r>
      <m:oMath>
        <m:f>
          <m:fPr>
            <m:ctrlPr>
              <w:rPr>
                <w:rFonts w:ascii="Calibri" w:cs="Calibri" w:eastAsia="Calibri" w:hAnsi="Calibri"/>
              </w:rPr>
            </m:ctrlPr>
          </m:fPr>
          <m:num>
            <m:r>
              <w:rPr>
                <w:rFonts w:ascii="Calibri" w:cs="Calibri" w:eastAsia="Calibri" w:hAnsi="Calibri"/>
              </w:rPr>
              <m:t xml:space="preserve">2</m:t>
            </m:r>
          </m:num>
          <m:den>
            <m:r>
              <w:rPr>
                <w:rFonts w:ascii="Calibri" w:cs="Calibri" w:eastAsia="Calibri" w:hAnsi="Calibri"/>
              </w:rPr>
              <m:t xml:space="preserve">7</m:t>
            </m:r>
          </m:den>
        </m:f>
      </m:oMath>
      <w:r w:rsidDel="00000000" w:rsidR="00000000" w:rsidRPr="00000000">
        <w:rPr>
          <w:rFonts w:ascii="Calibri" w:cs="Calibri" w:eastAsia="Calibri" w:hAnsi="Calibri"/>
          <w:rtl w:val="0"/>
        </w:rPr>
        <w:t xml:space="preserve">  3.   </w:t>
      </w:r>
      <m:oMath>
        <m:f>
          <m:fPr>
            <m:ctrlPr>
              <w:rPr>
                <w:rFonts w:ascii="Calibri" w:cs="Calibri" w:eastAsia="Calibri" w:hAnsi="Calibri"/>
              </w:rPr>
            </m:ctrlPr>
          </m:fPr>
          <m:num>
            <m:r>
              <w:rPr>
                <w:rFonts w:ascii="Calibri" w:cs="Calibri" w:eastAsia="Calibri" w:hAnsi="Calibri"/>
              </w:rPr>
              <m:t xml:space="preserve">2</m:t>
            </m:r>
          </m:num>
          <m:den>
            <m:r>
              <w:rPr>
                <w:rFonts w:ascii="Calibri" w:cs="Calibri" w:eastAsia="Calibri" w:hAnsi="Calibri"/>
              </w:rPr>
              <m:t xml:space="preserve">7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line="360" w:lineRule="auto"/>
        <w:ind w:left="360" w:right="500"/>
        <w:rPr>
          <w:rFonts w:ascii="Calibri" w:cs="Calibri" w:eastAsia="Calibri" w:hAnsi="Calibri"/>
        </w:rPr>
      </w:pP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36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line="360" w:lineRule="auto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line="360" w:lineRule="auto"/>
        <w:jc w:val="left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sectPr>
      <w:footerReference r:id="rId8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bidi w:val="1"/>
      <w:spacing w:line="276" w:lineRule="auto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התרגילים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עובדו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מתוך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קובץ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תרגול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של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תכנית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הלימודים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החדשה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בחט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"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ע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לכיתה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י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'</w:t>
    </w:r>
  </w:p>
  <w:p w:rsidR="00000000" w:rsidDel="00000000" w:rsidP="00000000" w:rsidRDefault="00000000" w:rsidRPr="00000000" w14:paraId="0000001F">
    <w:pPr>
      <w:bidi w:val="1"/>
      <w:spacing w:line="276" w:lineRule="auto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עיבדה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ביטון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שרית</w:t>
    </w:r>
    <w:r w:rsidDel="00000000" w:rsidR="00000000" w:rsidRPr="00000000">
      <w:rPr>
        <w:rFonts w:ascii="Calibri" w:cs="Calibri" w:eastAsia="Calibri" w:hAnsi="Calibri"/>
        <w:sz w:val="22"/>
        <w:szCs w:val="22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saritb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2468@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gmail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.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com</w:t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24044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24044"/>
    <w:pPr>
      <w:ind w:left="720"/>
      <w:contextualSpacing w:val="1"/>
    </w:pPr>
  </w:style>
  <w:style w:type="character" w:styleId="PlaceholderText">
    <w:name w:val="Placeholder Text"/>
    <w:basedOn w:val="DefaultParagraphFont"/>
    <w:uiPriority w:val="99"/>
    <w:semiHidden w:val="1"/>
    <w:rsid w:val="00897C1A"/>
    <w:rPr>
      <w:color w:val="808080"/>
    </w:rPr>
  </w:style>
  <w:style w:type="character" w:styleId="Hyperlink">
    <w:name w:val="Hyperlink"/>
    <w:basedOn w:val="DefaultParagraphFont"/>
    <w:uiPriority w:val="99"/>
    <w:unhideWhenUsed w:val="1"/>
    <w:rsid w:val="00BF3E2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F3E2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F3E28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F3E28"/>
    <w:rPr>
      <w:rFonts w:ascii="Tahoma" w:cs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BF3E28"/>
    <w:pPr>
      <w:bidi w:val="1"/>
      <w:spacing w:after="200"/>
    </w:pPr>
    <w:rPr>
      <w:rFonts w:asciiTheme="minorHAnsi" w:cstheme="minorBidi" w:hAnsiTheme="minorHAns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F3E2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F3E28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F3E28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F3E28"/>
    <w:pPr>
      <w:bidi w:val="0"/>
      <w:spacing w:after="0"/>
    </w:pPr>
    <w:rPr>
      <w:rFonts w:ascii="Times New Roman" w:cs="Times New Roman" w:hAnsi="Times New Roman"/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F3E28"/>
    <w:rPr>
      <w:rFonts w:ascii="Times New Roman" w:cs="Times New Roman" w:hAnsi="Times New Roman"/>
      <w:b w:val="1"/>
      <w:bCs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BF3E2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F3E28"/>
    <w:rPr>
      <w:rFonts w:ascii="Times New Roman" w:cs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BF3E2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F3E28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aN+WyUmgv3mb15TsT7BZ51myNw==">CgMxLjA4AHIhMWwxdlUyemt2SUllZ3Nya0JNQ192bU9icnFlVFNINGZp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2022-07-04T17:31:00Z</dcterms:created>
  <dc:creator>Gregory Shporin</dc:creator>
</cp:coreProperties>
</file>